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EFE6C06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4586B583" w14:textId="77777777" w:rsidR="00CF1663" w:rsidRPr="00CF1663" w:rsidRDefault="009C1F6B" w:rsidP="00CF1663">
            <w:pPr>
              <w:jc w:val="center"/>
              <w:rPr>
                <w:sz w:val="28"/>
                <w:szCs w:val="28"/>
                <w:lang w:val="vi-VN"/>
              </w:rPr>
            </w:pPr>
            <w:r w:rsidRPr="00CF1663">
              <w:rPr>
                <w:sz w:val="28"/>
                <w:szCs w:val="28"/>
                <w:lang w:val="vi-VN"/>
              </w:rPr>
              <w:t>V</w:t>
            </w:r>
            <w:r w:rsidR="006456A4" w:rsidRPr="00CF1663">
              <w:rPr>
                <w:sz w:val="28"/>
                <w:szCs w:val="28"/>
                <w:lang w:val="vi-VN"/>
              </w:rPr>
              <w:t>/v</w:t>
            </w:r>
            <w:r w:rsidR="00D85831" w:rsidRPr="00CF1663">
              <w:rPr>
                <w:sz w:val="28"/>
                <w:szCs w:val="28"/>
                <w:lang w:val="vi-VN"/>
              </w:rPr>
              <w:t xml:space="preserve"> </w:t>
            </w:r>
            <w:r w:rsidR="0025546E" w:rsidRPr="00CF1663">
              <w:rPr>
                <w:sz w:val="28"/>
                <w:szCs w:val="28"/>
                <w:lang w:val="vi-VN"/>
              </w:rPr>
              <w:t>đề xuất các chương trình</w:t>
            </w:r>
          </w:p>
          <w:p w14:paraId="5E37D221" w14:textId="5E1E7843" w:rsidR="00CF1663" w:rsidRPr="00CF1663" w:rsidRDefault="00CF1663" w:rsidP="00CF1663">
            <w:pPr>
              <w:jc w:val="center"/>
              <w:rPr>
                <w:sz w:val="28"/>
                <w:szCs w:val="28"/>
                <w:lang w:val="vi-VN"/>
              </w:rPr>
            </w:pPr>
            <w:r w:rsidRPr="00CF1663">
              <w:rPr>
                <w:sz w:val="28"/>
                <w:szCs w:val="28"/>
                <w:lang w:val="vi-VN"/>
              </w:rPr>
              <w:t>khoa học, công nghệ và đổi mới</w:t>
            </w:r>
          </w:p>
          <w:p w14:paraId="2FD207A6" w14:textId="5BEE40C6" w:rsidR="006C13C1" w:rsidRPr="00CF1663" w:rsidRDefault="00CF1663" w:rsidP="00CF1663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CF1663">
              <w:rPr>
                <w:sz w:val="28"/>
                <w:szCs w:val="28"/>
                <w:lang w:val="vi-VN"/>
              </w:rPr>
              <w:t>sáng tạo</w:t>
            </w:r>
            <w:r w:rsidR="0025546E" w:rsidRPr="00CF1663">
              <w:rPr>
                <w:sz w:val="28"/>
                <w:szCs w:val="28"/>
                <w:lang w:val="vi-VN"/>
              </w:rPr>
              <w:t xml:space="preserve"> trọng điểm</w:t>
            </w:r>
            <w:r w:rsidRPr="00CF1663">
              <w:rPr>
                <w:sz w:val="28"/>
                <w:szCs w:val="28"/>
                <w:lang w:val="vi-VN"/>
              </w:rPr>
              <w:t xml:space="preserve"> </w:t>
            </w:r>
            <w:r w:rsidR="0025546E" w:rsidRPr="00CF1663">
              <w:rPr>
                <w:sz w:val="28"/>
                <w:szCs w:val="28"/>
                <w:lang w:val="vi-VN"/>
              </w:rPr>
              <w:t>giai đoạn 2026</w:t>
            </w:r>
            <w:r w:rsidRPr="00CF1663">
              <w:rPr>
                <w:sz w:val="28"/>
                <w:szCs w:val="28"/>
                <w:lang w:val="vi-VN"/>
              </w:rPr>
              <w:t xml:space="preserve"> </w:t>
            </w:r>
            <w:r w:rsidR="0025546E" w:rsidRPr="00CF1663">
              <w:rPr>
                <w:sz w:val="28"/>
                <w:szCs w:val="28"/>
                <w:lang w:val="vi-VN"/>
              </w:rPr>
              <w:t>-</w:t>
            </w:r>
            <w:r w:rsidRPr="00CF1663">
              <w:rPr>
                <w:sz w:val="28"/>
                <w:szCs w:val="28"/>
                <w:lang w:val="vi-VN"/>
              </w:rPr>
              <w:t xml:space="preserve"> </w:t>
            </w:r>
            <w:r w:rsidR="0025546E" w:rsidRPr="00CF1663">
              <w:rPr>
                <w:sz w:val="28"/>
                <w:szCs w:val="28"/>
                <w:lang w:val="vi-VN"/>
              </w:rPr>
              <w:t>2030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CF1663">
      <w:pPr>
        <w:spacing w:before="120"/>
        <w:ind w:firstLine="1134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15126FC1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1421/BKHCN-HVCL </w:t>
      </w:r>
      <w:r w:rsid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ngày 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16/3/2026</w:t>
      </w:r>
      <w:r w:rsid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của Bộ Khoa học và Công nghệ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về việc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đề xuất các chương trình </w:t>
      </w:r>
      <w:r w:rsidR="00CF1663" w:rsidRPr="00CF1663">
        <w:rPr>
          <w:sz w:val="28"/>
          <w:szCs w:val="28"/>
          <w:lang w:val="vi-VN"/>
        </w:rPr>
        <w:t>khoa học, công nghệ và đổi mới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trọng điểm giai đoạn 2026</w:t>
      </w:r>
      <w:r w:rsidR="00CF166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-</w:t>
      </w:r>
      <w:r w:rsidR="00CF1663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25546E" w:rsidRPr="0025546E">
        <w:rPr>
          <w:rFonts w:asciiTheme="majorHAnsi" w:hAnsiTheme="majorHAnsi" w:cstheme="majorHAnsi"/>
          <w:sz w:val="28"/>
          <w:szCs w:val="28"/>
          <w:shd w:val="clear" w:color="auto" w:fill="FFFFFF"/>
        </w:rPr>
        <w:t>2030</w:t>
      </w:r>
      <w:r w:rsidR="001C3A7F" w:rsidRPr="00E8279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3E2FB014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Pr="00122E1B">
        <w:rPr>
          <w:sz w:val="28"/>
          <w:szCs w:val="28"/>
          <w:shd w:val="clear" w:color="auto" w:fill="FFFFFF"/>
        </w:rPr>
        <w:t>nghiên cứu</w:t>
      </w:r>
      <w:r w:rsidR="000B03AE">
        <w:rPr>
          <w:sz w:val="28"/>
          <w:szCs w:val="28"/>
          <w:shd w:val="clear" w:color="auto" w:fill="FFFFFF"/>
        </w:rPr>
        <w:t xml:space="preserve"> và</w:t>
      </w:r>
      <w:r w:rsidRPr="00122E1B">
        <w:rPr>
          <w:sz w:val="28"/>
          <w:szCs w:val="28"/>
          <w:shd w:val="clear" w:color="auto" w:fill="FFFFFF"/>
        </w:rPr>
        <w:t xml:space="preserve"> góp ý</w:t>
      </w:r>
      <w:r w:rsidR="000B03AE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F0BA" w14:textId="77777777" w:rsidR="0021778A" w:rsidRDefault="0021778A" w:rsidP="00836503">
      <w:r>
        <w:separator/>
      </w:r>
    </w:p>
  </w:endnote>
  <w:endnote w:type="continuationSeparator" w:id="0">
    <w:p w14:paraId="7ADB52E3" w14:textId="77777777" w:rsidR="0021778A" w:rsidRDefault="0021778A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51D9" w14:textId="77777777" w:rsidR="0021778A" w:rsidRDefault="0021778A" w:rsidP="00836503">
      <w:r>
        <w:separator/>
      </w:r>
    </w:p>
  </w:footnote>
  <w:footnote w:type="continuationSeparator" w:id="0">
    <w:p w14:paraId="2B3BC616" w14:textId="77777777" w:rsidR="0021778A" w:rsidRDefault="0021778A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164D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1778A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46E"/>
    <w:rsid w:val="00255D6B"/>
    <w:rsid w:val="00260204"/>
    <w:rsid w:val="00261F44"/>
    <w:rsid w:val="002623EC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6BB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7D4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1A32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3C3F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3C24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1BA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A5B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5116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3DC7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1663"/>
    <w:rsid w:val="00CF247B"/>
    <w:rsid w:val="00CF4734"/>
    <w:rsid w:val="00CF5958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428E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7D6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488E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3</cp:revision>
  <cp:lastPrinted>2025-08-27T06:52:00Z</cp:lastPrinted>
  <dcterms:created xsi:type="dcterms:W3CDTF">2026-03-17T08:36:00Z</dcterms:created>
  <dcterms:modified xsi:type="dcterms:W3CDTF">2026-03-17T13:47:00Z</dcterms:modified>
</cp:coreProperties>
</file>